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34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附件1:</w:t>
      </w:r>
    </w:p>
    <w:p>
      <w:pPr>
        <w:spacing w:after="156" w:afterLines="50" w:line="52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江西农业大学通用办公设备配置标准表</w:t>
      </w:r>
    </w:p>
    <w:tbl>
      <w:tblPr>
        <w:tblStyle w:val="8"/>
        <w:tblW w:w="9369" w:type="dxa"/>
        <w:jc w:val="center"/>
        <w:tblInd w:w="1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393"/>
        <w:gridCol w:w="854"/>
        <w:gridCol w:w="5010"/>
        <w:gridCol w:w="1138"/>
        <w:gridCol w:w="1014"/>
        <w:gridCol w:w="5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638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资产品目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数量上限（台）</w:t>
            </w:r>
          </w:p>
        </w:tc>
        <w:tc>
          <w:tcPr>
            <w:tcW w:w="1138" w:type="dxa"/>
            <w:tcBorders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right="82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115"/>
                <w:kern w:val="0"/>
                <w:szCs w:val="21"/>
              </w:rPr>
              <w:t>价格上限（元）</w:t>
            </w:r>
          </w:p>
        </w:tc>
        <w:tc>
          <w:tcPr>
            <w:tcW w:w="1014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最低使用年限（年）</w:t>
            </w:r>
          </w:p>
        </w:tc>
        <w:tc>
          <w:tcPr>
            <w:tcW w:w="569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right="44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w w:val="105"/>
                <w:kern w:val="0"/>
                <w:szCs w:val="21"/>
              </w:rPr>
              <w:t>性能要求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638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right="17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台式计算机（含预装正版操作系统软件）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right="170" w:firstLine="1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结合单位办公网络布置以及保密管理的规定合理配置。涉密单位台式计算机配置数量上限按单位编制内实有人数的150%控制；非涉密单位台式计算机配置数量上限按单位编制内实有人数的100%控制。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5000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firstLine="1"/>
              <w:jc w:val="center"/>
              <w:rPr>
                <w:rFonts w:ascii="仿宋" w:hAnsi="仿宋" w:eastAsia="仿宋" w:cs="宋体"/>
                <w:color w:val="000000"/>
                <w:w w:val="95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w w:val="95"/>
                <w:kern w:val="0"/>
                <w:sz w:val="22"/>
                <w:szCs w:val="21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638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right="17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w w:val="95"/>
                <w:kern w:val="0"/>
                <w:sz w:val="22"/>
                <w:szCs w:val="21"/>
              </w:rPr>
              <w:t>便携式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计算机</w:t>
            </w: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2"/>
                <w:szCs w:val="21"/>
              </w:rPr>
              <w:t>（含预装正版操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作系统软件）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right="170" w:firstLine="1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便携式计算机配置数量上限按单位编制内实有人数的50%控制。外勤单位可增加便携式计算机数量，同时酌情减少相应数量的台式计算机。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7000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91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right="65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打印机</w:t>
            </w:r>
          </w:p>
        </w:tc>
        <w:tc>
          <w:tcPr>
            <w:tcW w:w="393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w w:val="85"/>
                <w:kern w:val="0"/>
                <w:sz w:val="22"/>
                <w:szCs w:val="21"/>
                <w:lang w:eastAsia="en-US"/>
              </w:rPr>
              <w:t>A4</w:t>
            </w:r>
          </w:p>
        </w:tc>
        <w:tc>
          <w:tcPr>
            <w:tcW w:w="854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黑白</w:t>
            </w:r>
          </w:p>
        </w:tc>
        <w:tc>
          <w:tcPr>
            <w:tcW w:w="5010" w:type="dxa"/>
            <w:vMerge w:val="restart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firstLine="1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打印机的配置数量上限按单位编制内实有人数的80%计算，由单位根据工作需要选择配置A3或A4打印机。其中，A3打印机配置数量上限按单位编制内实有人数的15%计算。原则上不配备彩色打印机，确有需要的，配置数量上限按单位编制内实有人数的3%计算。</w:t>
            </w:r>
          </w:p>
        </w:tc>
        <w:tc>
          <w:tcPr>
            <w:tcW w:w="1138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1500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91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393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854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彩色</w:t>
            </w:r>
          </w:p>
        </w:tc>
        <w:tc>
          <w:tcPr>
            <w:tcW w:w="5010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138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2000</w:t>
            </w:r>
          </w:p>
        </w:tc>
        <w:tc>
          <w:tcPr>
            <w:tcW w:w="1014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391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393" w:type="dxa"/>
            <w:vMerge w:val="restart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w w:val="90"/>
                <w:kern w:val="0"/>
                <w:sz w:val="22"/>
                <w:szCs w:val="21"/>
                <w:lang w:eastAsia="en-US"/>
              </w:rPr>
              <w:t>A3</w:t>
            </w:r>
          </w:p>
        </w:tc>
        <w:tc>
          <w:tcPr>
            <w:tcW w:w="85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黑白</w:t>
            </w:r>
          </w:p>
        </w:tc>
        <w:tc>
          <w:tcPr>
            <w:tcW w:w="5010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7600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391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393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854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彩色</w:t>
            </w:r>
          </w:p>
        </w:tc>
        <w:tc>
          <w:tcPr>
            <w:tcW w:w="5010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138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15000</w:t>
            </w:r>
          </w:p>
        </w:tc>
        <w:tc>
          <w:tcPr>
            <w:tcW w:w="1014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391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票据打印机</w:t>
            </w:r>
          </w:p>
        </w:tc>
        <w:tc>
          <w:tcPr>
            <w:tcW w:w="5010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w w:val="95"/>
                <w:kern w:val="0"/>
                <w:sz w:val="22"/>
                <w:szCs w:val="21"/>
              </w:rPr>
              <w:t>根据机构职能和工作需要合理</w:t>
            </w:r>
            <w:r>
              <w:rPr>
                <w:rFonts w:hint="eastAsia" w:ascii="仿宋" w:hAnsi="仿宋" w:eastAsia="仿宋" w:cs="宋体"/>
                <w:color w:val="000000"/>
                <w:w w:val="95"/>
                <w:kern w:val="0"/>
                <w:sz w:val="22"/>
                <w:szCs w:val="21"/>
              </w:rPr>
              <w:t>配置</w:t>
            </w:r>
          </w:p>
        </w:tc>
        <w:tc>
          <w:tcPr>
            <w:tcW w:w="1138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3000</w:t>
            </w:r>
          </w:p>
        </w:tc>
        <w:tc>
          <w:tcPr>
            <w:tcW w:w="1014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638" w:type="dxa"/>
            <w:gridSpan w:val="3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left="48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高档复印机</w:t>
            </w:r>
          </w:p>
        </w:tc>
        <w:tc>
          <w:tcPr>
            <w:tcW w:w="5010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firstLine="1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w w:val="95"/>
                <w:kern w:val="0"/>
                <w:sz w:val="22"/>
                <w:szCs w:val="21"/>
              </w:rPr>
              <w:t>每个50人以上（含50人）的单位文印室可配一台</w:t>
            </w:r>
          </w:p>
        </w:tc>
        <w:tc>
          <w:tcPr>
            <w:tcW w:w="1138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50000</w:t>
            </w:r>
          </w:p>
        </w:tc>
        <w:tc>
          <w:tcPr>
            <w:tcW w:w="1014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right="111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6年或复印30万张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638" w:type="dxa"/>
            <w:gridSpan w:val="3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复印机</w:t>
            </w:r>
          </w:p>
        </w:tc>
        <w:tc>
          <w:tcPr>
            <w:tcW w:w="5010" w:type="dxa"/>
            <w:tcBorders>
              <w:top w:val="single" w:color="000000" w:sz="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spacing w:line="300" w:lineRule="exact"/>
              <w:ind w:firstLine="1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编制内实有人数在100人以内的单位，每20人可以配置 l台复印机，不足20人的按20人计算；编制内实有人数在100人以上的单位，超出100人的部分每30人可以配置1台复印机，不足30人的按30人计算。</w:t>
            </w:r>
          </w:p>
        </w:tc>
        <w:tc>
          <w:tcPr>
            <w:tcW w:w="1138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25000</w:t>
            </w:r>
          </w:p>
        </w:tc>
        <w:tc>
          <w:tcPr>
            <w:tcW w:w="1014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right="111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6年或复印30万张纸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638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left="5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hint="eastAsia" w:ascii="仿宋" w:hAnsi="仿宋" w:eastAsia="仿宋" w:cs="宋体"/>
                <w:color w:val="000000"/>
                <w:w w:val="95"/>
                <w:kern w:val="0"/>
                <w:sz w:val="22"/>
                <w:szCs w:val="21"/>
              </w:rPr>
              <w:t>一体机/传真</w:t>
            </w:r>
            <w:r>
              <w:rPr>
                <w:rFonts w:ascii="仿宋" w:hAnsi="仿宋" w:eastAsia="仿宋" w:cs="宋体"/>
                <w:color w:val="000000"/>
                <w:w w:val="95"/>
                <w:kern w:val="0"/>
                <w:sz w:val="22"/>
                <w:szCs w:val="21"/>
                <w:lang w:eastAsia="en-US"/>
              </w:rPr>
              <w:t>机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firstLine="1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配置数量上限按单位编制内实有人数的30%计算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3000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638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left="46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扫描仪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firstLine="1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配置数量上限按单位编制内实有人数的5%计算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4000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638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left="4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碎纸机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firstLine="1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配置数量上限按单位编制内实有人数的5%计算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1000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638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left="4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投影仪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right="170" w:firstLine="1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编制内实有人数在100人以内的单位，每20人可以配置1台投影仪，不足20人的按20人计算；编制内实有人数在100人以上的单位，超出100人的部分每30人可以配置1台投影仪，不足30人的按30人计算。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10000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391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right="75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照相机</w:t>
            </w:r>
          </w:p>
        </w:tc>
        <w:tc>
          <w:tcPr>
            <w:tcW w:w="1247" w:type="dxa"/>
            <w:gridSpan w:val="2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普通相机</w:t>
            </w:r>
          </w:p>
        </w:tc>
        <w:tc>
          <w:tcPr>
            <w:tcW w:w="5010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right="170" w:firstLine="1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相机配置总数不得超过单位人数的2%,不足50人按50人计算，因特殊职能需配置高档相机的，每个单位可配置1台</w:t>
            </w:r>
          </w:p>
        </w:tc>
        <w:tc>
          <w:tcPr>
            <w:tcW w:w="1138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4000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391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高档相机</w:t>
            </w:r>
          </w:p>
        </w:tc>
        <w:tc>
          <w:tcPr>
            <w:tcW w:w="5010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138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25000</w:t>
            </w:r>
          </w:p>
        </w:tc>
        <w:tc>
          <w:tcPr>
            <w:tcW w:w="1014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1638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left="34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摄像机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每个单位根据工作需要</w:t>
            </w:r>
            <w:r>
              <w:rPr>
                <w:rFonts w:hint="eastAsia" w:ascii="仿宋" w:hAnsi="仿宋" w:eastAsia="仿宋" w:cs="宋体"/>
                <w:color w:val="000000"/>
                <w:w w:val="85"/>
                <w:kern w:val="0"/>
                <w:sz w:val="22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可配置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  <w:t>6000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left="38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391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空调</w:t>
            </w:r>
          </w:p>
        </w:tc>
        <w:tc>
          <w:tcPr>
            <w:tcW w:w="1247" w:type="dxa"/>
            <w:gridSpan w:val="2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left="48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中央空调</w:t>
            </w:r>
          </w:p>
        </w:tc>
        <w:tc>
          <w:tcPr>
            <w:tcW w:w="5010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根据工作需要合理配置</w:t>
            </w:r>
          </w:p>
        </w:tc>
        <w:tc>
          <w:tcPr>
            <w:tcW w:w="1138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0000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冷吨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391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left="43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挂机</w:t>
            </w:r>
          </w:p>
        </w:tc>
        <w:tc>
          <w:tcPr>
            <w:tcW w:w="5010" w:type="dxa"/>
            <w:vMerge w:val="restar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right="206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每个办公室空调不超过1台，会议室空调应与面积大小匹配</w:t>
            </w:r>
          </w:p>
        </w:tc>
        <w:tc>
          <w:tcPr>
            <w:tcW w:w="1138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5000</w:t>
            </w:r>
          </w:p>
        </w:tc>
        <w:tc>
          <w:tcPr>
            <w:tcW w:w="1014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391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ind w:left="44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1"/>
              </w:rPr>
              <w:t>柜机</w:t>
            </w:r>
          </w:p>
        </w:tc>
        <w:tc>
          <w:tcPr>
            <w:tcW w:w="5010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1"/>
                <w:lang w:eastAsia="en-US"/>
              </w:rPr>
              <w:t>10000</w:t>
            </w:r>
          </w:p>
        </w:tc>
        <w:tc>
          <w:tcPr>
            <w:tcW w:w="1014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仿宋" w:hAnsi="仿宋" w:eastAsia="仿宋"/>
                <w:color w:val="000000"/>
                <w:sz w:val="22"/>
                <w:szCs w:val="21"/>
                <w:lang w:eastAsia="en-US"/>
              </w:rPr>
            </w:pPr>
          </w:p>
        </w:tc>
      </w:tr>
    </w:tbl>
    <w:p>
      <w:pPr>
        <w:spacing w:before="93" w:beforeLines="30" w:line="42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注：价格上限中的价格指单台设备的价格 。</w:t>
      </w:r>
    </w:p>
    <w:p>
      <w:pPr>
        <w:spacing w:after="156" w:afterLines="50" w:line="52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after="156" w:afterLines="50" w:line="52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after="156" w:afterLines="50" w:line="520" w:lineRule="exac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附件2:</w:t>
      </w:r>
    </w:p>
    <w:p>
      <w:pPr>
        <w:spacing w:line="440" w:lineRule="exact"/>
        <w:ind w:right="-34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江西农业大学通用办公家具配置标准表</w:t>
      </w:r>
    </w:p>
    <w:tbl>
      <w:tblPr>
        <w:tblStyle w:val="8"/>
        <w:tblpPr w:leftFromText="180" w:rightFromText="180" w:vertAnchor="text" w:horzAnchor="margin" w:tblpXSpec="center" w:tblpY="101"/>
        <w:tblW w:w="8880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16"/>
        <w:gridCol w:w="3844"/>
        <w:gridCol w:w="1635"/>
        <w:gridCol w:w="985"/>
        <w:gridCol w:w="9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资产品目</w:t>
            </w:r>
          </w:p>
        </w:tc>
        <w:tc>
          <w:tcPr>
            <w:tcW w:w="384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数量上限（套、件、组）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价格上限（元）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最低使用年限（年）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性能要求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办公桌</w:t>
            </w:r>
          </w:p>
        </w:tc>
        <w:tc>
          <w:tcPr>
            <w:tcW w:w="384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1套／人</w:t>
            </w:r>
          </w:p>
        </w:tc>
        <w:tc>
          <w:tcPr>
            <w:tcW w:w="1635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厅局级：4500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15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充分考虑办公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布</w:t>
            </w: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局， 符合简朴实用、经典耐用要求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，</w:t>
            </w: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不得配置豪华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家</w:t>
            </w: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具，不得使用名贵木材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3844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处级及以下</w:t>
            </w: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：3000</w:t>
            </w:r>
          </w:p>
        </w:tc>
        <w:tc>
          <w:tcPr>
            <w:tcW w:w="985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办公椅</w:t>
            </w:r>
          </w:p>
        </w:tc>
        <w:tc>
          <w:tcPr>
            <w:tcW w:w="3844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1635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厅局级</w:t>
            </w: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1500</w:t>
            </w:r>
          </w:p>
        </w:tc>
        <w:tc>
          <w:tcPr>
            <w:tcW w:w="985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3844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处级及以下</w:t>
            </w: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800</w:t>
            </w:r>
          </w:p>
        </w:tc>
        <w:tc>
          <w:tcPr>
            <w:tcW w:w="985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vMerge w:val="restart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沙发</w:t>
            </w:r>
          </w:p>
        </w:tc>
        <w:tc>
          <w:tcPr>
            <w:tcW w:w="3844" w:type="dxa"/>
            <w:vMerge w:val="restart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视办公室使用面积，每个处级及以下办公室可以配置1个三人沙发或2个单人沙发， 每个厅局级办公室可以配置1个三人沙发和2个单人沙发。</w:t>
            </w:r>
          </w:p>
        </w:tc>
        <w:tc>
          <w:tcPr>
            <w:tcW w:w="1635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厅局级</w:t>
            </w: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：4500</w:t>
            </w:r>
          </w:p>
        </w:tc>
        <w:tc>
          <w:tcPr>
            <w:tcW w:w="985" w:type="dxa"/>
            <w:vMerge w:val="restart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15</w:t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3844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处级及以下</w:t>
            </w: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3000</w:t>
            </w:r>
          </w:p>
        </w:tc>
        <w:tc>
          <w:tcPr>
            <w:tcW w:w="985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茶几</w:t>
            </w:r>
          </w:p>
        </w:tc>
        <w:tc>
          <w:tcPr>
            <w:tcW w:w="3844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视办公室使用面积，每个办公室可以配置1个茶几。</w:t>
            </w:r>
          </w:p>
        </w:tc>
        <w:tc>
          <w:tcPr>
            <w:tcW w:w="1635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厅局级</w:t>
            </w: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：1000</w:t>
            </w:r>
          </w:p>
        </w:tc>
        <w:tc>
          <w:tcPr>
            <w:tcW w:w="985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15</w:t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3844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1635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处级及以下</w:t>
            </w: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：800</w:t>
            </w:r>
          </w:p>
        </w:tc>
        <w:tc>
          <w:tcPr>
            <w:tcW w:w="985" w:type="dxa"/>
            <w:vMerge w:val="continue"/>
            <w:tcBorders>
              <w:top w:val="nil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接待椅</w:t>
            </w:r>
          </w:p>
        </w:tc>
        <w:tc>
          <w:tcPr>
            <w:tcW w:w="3844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1个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/办公室</w:t>
            </w:r>
          </w:p>
        </w:tc>
        <w:tc>
          <w:tcPr>
            <w:tcW w:w="1635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600</w:t>
            </w:r>
          </w:p>
        </w:tc>
        <w:tc>
          <w:tcPr>
            <w:tcW w:w="985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15</w:t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书柜</w:t>
            </w:r>
          </w:p>
        </w:tc>
        <w:tc>
          <w:tcPr>
            <w:tcW w:w="3844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视办公室使用面积，每个处级及以下办公室可以配一组，厅局级办公室可以配2组。</w:t>
            </w:r>
          </w:p>
        </w:tc>
        <w:tc>
          <w:tcPr>
            <w:tcW w:w="1635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1000</w:t>
            </w:r>
          </w:p>
        </w:tc>
        <w:tc>
          <w:tcPr>
            <w:tcW w:w="985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15</w:t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文件柜</w:t>
            </w:r>
          </w:p>
        </w:tc>
        <w:tc>
          <w:tcPr>
            <w:tcW w:w="3844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按照单位需求合理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配置</w:t>
            </w:r>
          </w:p>
        </w:tc>
        <w:tc>
          <w:tcPr>
            <w:tcW w:w="1635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1000</w:t>
            </w:r>
          </w:p>
        </w:tc>
        <w:tc>
          <w:tcPr>
            <w:tcW w:w="985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20</w:t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保密柜</w:t>
            </w:r>
          </w:p>
        </w:tc>
        <w:tc>
          <w:tcPr>
            <w:tcW w:w="384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根据保密规定和工作需要合理配置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3000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20</w:t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会议室家具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会议桌</w:t>
            </w:r>
          </w:p>
        </w:tc>
        <w:tc>
          <w:tcPr>
            <w:tcW w:w="384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按照会议室使用面积合理配置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600元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/平方米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20</w:t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4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会议椅</w:t>
            </w:r>
          </w:p>
        </w:tc>
        <w:tc>
          <w:tcPr>
            <w:tcW w:w="384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按照会议室使用面积合理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配置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600元／把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15</w:t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30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接待室家具</w:t>
            </w:r>
          </w:p>
        </w:tc>
        <w:tc>
          <w:tcPr>
            <w:tcW w:w="3844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按照接待室使用面积合理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配置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700元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</w:rPr>
              <w:t>/平方米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10</w:t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ascii="仿宋" w:hAnsi="仿宋" w:eastAsia="仿宋"/>
                <w:color w:val="000000"/>
                <w:sz w:val="22"/>
                <w:szCs w:val="21"/>
              </w:rPr>
            </w:pPr>
          </w:p>
        </w:tc>
      </w:tr>
    </w:tbl>
    <w:p>
      <w:pPr>
        <w:spacing w:before="93" w:beforeLines="30" w:line="42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备注 1.配置具有组合功能的办公家具，价格不得高于各单项资产的价格之和。</w:t>
      </w:r>
    </w:p>
    <w:p>
      <w:pPr>
        <w:spacing w:line="420" w:lineRule="exact"/>
        <w:ind w:firstLine="600" w:firstLineChars="250"/>
        <w:rPr>
          <w:rFonts w:hint="eastAsia"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Cs/>
          <w:sz w:val="24"/>
        </w:rPr>
        <w:t>2.价格上限中的价格指单件家具的价格。</w:t>
      </w: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>
      <w:pPr>
        <w:spacing w:line="440" w:lineRule="exact"/>
        <w:ind w:right="-34"/>
        <w:rPr>
          <w:rFonts w:hint="eastAsia" w:ascii="仿宋_GB2312" w:eastAsia="仿宋_GB2312"/>
          <w:b/>
          <w:bCs/>
          <w:sz w:val="32"/>
          <w:u w:val="single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935" w:y="39"/>
      <w:rPr>
        <w:rStyle w:val="7"/>
        <w:rFonts w:hint="eastAsia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- 9 -</w:t>
    </w:r>
    <w:r>
      <w:rPr>
        <w:rStyle w:val="7"/>
      </w:rPr>
      <w:fldChar w:fldCharType="end"/>
    </w:r>
    <w:r>
      <w:rPr>
        <w:rStyle w:val="7"/>
        <w:rFonts w:hint="eastAsia"/>
      </w:rPr>
      <w:t>　　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180" w:firstLineChars="100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- 8 -</w:t>
    </w:r>
    <w:r>
      <w:rPr>
        <w:rStyle w:val="7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B3"/>
    <w:rsid w:val="00015051"/>
    <w:rsid w:val="00064F6D"/>
    <w:rsid w:val="000B25D1"/>
    <w:rsid w:val="000D3607"/>
    <w:rsid w:val="000F55A8"/>
    <w:rsid w:val="001040BF"/>
    <w:rsid w:val="001111D8"/>
    <w:rsid w:val="00122C19"/>
    <w:rsid w:val="00133811"/>
    <w:rsid w:val="00177A4A"/>
    <w:rsid w:val="00191F43"/>
    <w:rsid w:val="001F6179"/>
    <w:rsid w:val="00202BF2"/>
    <w:rsid w:val="002140B5"/>
    <w:rsid w:val="00242E89"/>
    <w:rsid w:val="00242F9A"/>
    <w:rsid w:val="0027079B"/>
    <w:rsid w:val="00281718"/>
    <w:rsid w:val="00294C67"/>
    <w:rsid w:val="002C1EC8"/>
    <w:rsid w:val="002D4E3A"/>
    <w:rsid w:val="00322D32"/>
    <w:rsid w:val="003344A9"/>
    <w:rsid w:val="0035003A"/>
    <w:rsid w:val="00366691"/>
    <w:rsid w:val="0037077E"/>
    <w:rsid w:val="003C0B86"/>
    <w:rsid w:val="004017C3"/>
    <w:rsid w:val="0041423F"/>
    <w:rsid w:val="004506D9"/>
    <w:rsid w:val="00471D4C"/>
    <w:rsid w:val="004A27D1"/>
    <w:rsid w:val="004D7317"/>
    <w:rsid w:val="004E038C"/>
    <w:rsid w:val="00512836"/>
    <w:rsid w:val="00512BEA"/>
    <w:rsid w:val="005522EC"/>
    <w:rsid w:val="005565CD"/>
    <w:rsid w:val="00567D59"/>
    <w:rsid w:val="005B2A38"/>
    <w:rsid w:val="005B5E94"/>
    <w:rsid w:val="006163AB"/>
    <w:rsid w:val="00650B5E"/>
    <w:rsid w:val="006A3129"/>
    <w:rsid w:val="006A7A47"/>
    <w:rsid w:val="006B653C"/>
    <w:rsid w:val="006D2D2B"/>
    <w:rsid w:val="006E4675"/>
    <w:rsid w:val="006E49D8"/>
    <w:rsid w:val="007036EA"/>
    <w:rsid w:val="00732E75"/>
    <w:rsid w:val="0074390C"/>
    <w:rsid w:val="00743F60"/>
    <w:rsid w:val="0075473D"/>
    <w:rsid w:val="00760C03"/>
    <w:rsid w:val="007617DB"/>
    <w:rsid w:val="007B059A"/>
    <w:rsid w:val="007D5F5D"/>
    <w:rsid w:val="007E4917"/>
    <w:rsid w:val="008577DC"/>
    <w:rsid w:val="00897F91"/>
    <w:rsid w:val="008A1CA5"/>
    <w:rsid w:val="008B25EA"/>
    <w:rsid w:val="008B5694"/>
    <w:rsid w:val="008C75B2"/>
    <w:rsid w:val="008E6539"/>
    <w:rsid w:val="008F04DC"/>
    <w:rsid w:val="008F55BB"/>
    <w:rsid w:val="008F7660"/>
    <w:rsid w:val="0095101C"/>
    <w:rsid w:val="009D7CB1"/>
    <w:rsid w:val="009E37D1"/>
    <w:rsid w:val="009E3BCE"/>
    <w:rsid w:val="00A11E2E"/>
    <w:rsid w:val="00A13332"/>
    <w:rsid w:val="00A34711"/>
    <w:rsid w:val="00A35F2E"/>
    <w:rsid w:val="00A827A1"/>
    <w:rsid w:val="00A90034"/>
    <w:rsid w:val="00AA26D2"/>
    <w:rsid w:val="00AE318E"/>
    <w:rsid w:val="00AE3E20"/>
    <w:rsid w:val="00AF3E97"/>
    <w:rsid w:val="00B00656"/>
    <w:rsid w:val="00B15EBF"/>
    <w:rsid w:val="00B53B1C"/>
    <w:rsid w:val="00B96CF8"/>
    <w:rsid w:val="00BA3E6D"/>
    <w:rsid w:val="00BF3EB5"/>
    <w:rsid w:val="00C26969"/>
    <w:rsid w:val="00C56F41"/>
    <w:rsid w:val="00CA0D0B"/>
    <w:rsid w:val="00CC3CB5"/>
    <w:rsid w:val="00CE577E"/>
    <w:rsid w:val="00CE5CEB"/>
    <w:rsid w:val="00CF6A75"/>
    <w:rsid w:val="00D12489"/>
    <w:rsid w:val="00D16A0D"/>
    <w:rsid w:val="00D40D3D"/>
    <w:rsid w:val="00D62C2F"/>
    <w:rsid w:val="00D853F4"/>
    <w:rsid w:val="00DA5FBF"/>
    <w:rsid w:val="00DB07BB"/>
    <w:rsid w:val="00DB25B3"/>
    <w:rsid w:val="00DB3431"/>
    <w:rsid w:val="00DB63AB"/>
    <w:rsid w:val="00E041FF"/>
    <w:rsid w:val="00E15C7D"/>
    <w:rsid w:val="00E21472"/>
    <w:rsid w:val="00E227BA"/>
    <w:rsid w:val="00E5746C"/>
    <w:rsid w:val="00EC28A0"/>
    <w:rsid w:val="00EC4627"/>
    <w:rsid w:val="00EE78C9"/>
    <w:rsid w:val="00F12426"/>
    <w:rsid w:val="00F15F87"/>
    <w:rsid w:val="00F51B6B"/>
    <w:rsid w:val="00F62982"/>
    <w:rsid w:val="00F65FFC"/>
    <w:rsid w:val="00F74318"/>
    <w:rsid w:val="00F80DAB"/>
    <w:rsid w:val="00F80F2D"/>
    <w:rsid w:val="00FA720A"/>
    <w:rsid w:val="00FC44DC"/>
    <w:rsid w:val="00FC55FD"/>
    <w:rsid w:val="5C9666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36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  <w:style w:type="character" w:customStyle="1" w:styleId="9">
    <w:name w:val="页眉 Char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Style w:val="8"/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 w:bidi="ar-SA"/>
    </w:rPr>
    <w:tblPr>
      <w:tblStyle w:val="8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2018-06-06T01:41:00Z</dcterms:created>
  <dc:creator>Administrator</dc:creator>
  <cp:lastModifiedBy>Administrator</cp:lastModifiedBy>
  <dcterms:modified xsi:type="dcterms:W3CDTF">2018-06-06T01:42:17Z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